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active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 xml:space="preserve">2. Performance data, including sensible and latent cooling capacities, nozzle types, primary and total supply (primary plus induced) airflow rates, chilled (and where applicable hot) water flow rates, noise levels in octave bands, air and water side pressure losses and maximum discharge air throw values. </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EB452C" w:rsidRDefault="00EB452C" w:rsidP="00EB452C">
      <w:pPr>
        <w:pStyle w:val="Default"/>
        <w:rPr>
          <w:sz w:val="18"/>
          <w:szCs w:val="18"/>
        </w:rPr>
      </w:pPr>
    </w:p>
    <w:p w:rsidR="00EB452C" w:rsidRPr="00575B97" w:rsidRDefault="00EB452C" w:rsidP="00EB452C">
      <w:pPr>
        <w:pStyle w:val="Default"/>
        <w:numPr>
          <w:ilvl w:val="1"/>
          <w:numId w:val="8"/>
        </w:numPr>
        <w:rPr>
          <w:b/>
          <w:bCs/>
          <w:sz w:val="18"/>
          <w:szCs w:val="18"/>
        </w:rPr>
      </w:pPr>
      <w:r>
        <w:rPr>
          <w:b/>
          <w:bCs/>
          <w:sz w:val="18"/>
          <w:szCs w:val="18"/>
        </w:rPr>
        <w:t xml:space="preserve">  </w:t>
      </w:r>
      <w:r w:rsidRPr="00575B97">
        <w:rPr>
          <w:b/>
          <w:bCs/>
          <w:sz w:val="18"/>
          <w:szCs w:val="18"/>
        </w:rPr>
        <w:t>Warranty</w:t>
      </w:r>
    </w:p>
    <w:p w:rsidR="00EB452C" w:rsidRDefault="00EB452C" w:rsidP="00EB452C">
      <w:pPr>
        <w:pStyle w:val="Default"/>
        <w:rPr>
          <w:sz w:val="18"/>
          <w:szCs w:val="18"/>
        </w:rPr>
      </w:pPr>
      <w:r>
        <w:rPr>
          <w:sz w:val="18"/>
          <w:szCs w:val="18"/>
        </w:rPr>
        <w:t>Parts-only warranty shall be 12 months from date of shipment.</w:t>
      </w:r>
    </w:p>
    <w:p w:rsidR="00EB452C" w:rsidRDefault="00EB452C" w:rsidP="004B4E15">
      <w:pPr>
        <w:pStyle w:val="Default"/>
        <w:rPr>
          <w:sz w:val="18"/>
          <w:szCs w:val="18"/>
        </w:rPr>
      </w:pPr>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717E4A">
        <w:rPr>
          <w:sz w:val="18"/>
          <w:szCs w:val="18"/>
        </w:rPr>
        <w:t>YORK</w:t>
      </w:r>
      <w:r w:rsidR="00E46A2F" w:rsidRPr="00E46A2F">
        <w:rPr>
          <w:sz w:val="18"/>
          <w:szCs w:val="18"/>
          <w:vertAlign w:val="superscript"/>
        </w:rPr>
        <w:t>®</w:t>
      </w:r>
      <w:r>
        <w:rPr>
          <w:sz w:val="18"/>
          <w:szCs w:val="18"/>
        </w:rPr>
        <w:t xml:space="preserve"> </w:t>
      </w:r>
      <w:r w:rsidR="00717E4A">
        <w:rPr>
          <w:sz w:val="18"/>
          <w:szCs w:val="18"/>
        </w:rPr>
        <w:t>CB-A</w:t>
      </w:r>
      <w:r w:rsidR="00B36332">
        <w:rPr>
          <w:sz w:val="18"/>
          <w:szCs w:val="18"/>
        </w:rPr>
        <w:t>B</w:t>
      </w:r>
      <w:r w:rsidR="00F06A15">
        <w:rPr>
          <w:sz w:val="18"/>
          <w:szCs w:val="18"/>
        </w:rPr>
        <w:t>M</w:t>
      </w:r>
      <w:r w:rsidR="00717E4A">
        <w:rPr>
          <w:sz w:val="18"/>
          <w:szCs w:val="18"/>
        </w:rPr>
        <w:t>-YK</w:t>
      </w:r>
      <w:r>
        <w:rPr>
          <w:sz w:val="18"/>
          <w:szCs w:val="18"/>
        </w:rPr>
        <w:t xml:space="preserve"> series </w:t>
      </w:r>
      <w:r w:rsidR="00F06A15">
        <w:rPr>
          <w:sz w:val="18"/>
          <w:szCs w:val="18"/>
        </w:rPr>
        <w:t>modular</w:t>
      </w:r>
      <w:r>
        <w:rPr>
          <w:sz w:val="18"/>
          <w:szCs w:val="18"/>
        </w:rPr>
        <w:t xml:space="preserve"> active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4B4E15" w:rsidRDefault="004B4E15" w:rsidP="004B4E15">
      <w:pPr>
        <w:pStyle w:val="Default"/>
        <w:numPr>
          <w:ilvl w:val="0"/>
          <w:numId w:val="2"/>
        </w:numPr>
        <w:rPr>
          <w:sz w:val="18"/>
          <w:szCs w:val="18"/>
        </w:rPr>
      </w:pPr>
      <w:r w:rsidRPr="004B4E15">
        <w:rPr>
          <w:sz w:val="18"/>
          <w:szCs w:val="18"/>
        </w:rPr>
        <w:t xml:space="preserve"> The face of the beam shall consist of a room air induction section of 50% free area perforated</w:t>
      </w:r>
      <w:r>
        <w:rPr>
          <w:sz w:val="18"/>
          <w:szCs w:val="18"/>
        </w:rPr>
        <w:t xml:space="preserve"> (</w:t>
      </w:r>
      <w:r w:rsidRPr="004B4E15">
        <w:rPr>
          <w:i/>
          <w:sz w:val="18"/>
          <w:szCs w:val="18"/>
        </w:rPr>
        <w:t>optional linear bar type</w:t>
      </w:r>
      <w:r>
        <w:rPr>
          <w:sz w:val="18"/>
          <w:szCs w:val="18"/>
        </w:rPr>
        <w:t>)</w:t>
      </w:r>
      <w:r w:rsidRPr="004B4E15">
        <w:rPr>
          <w:sz w:val="18"/>
          <w:szCs w:val="18"/>
        </w:rPr>
        <w:t xml:space="preserve"> induction section flanked by linear supply slots. </w:t>
      </w:r>
      <w:r w:rsidR="00CE6C33">
        <w:rPr>
          <w:sz w:val="18"/>
          <w:szCs w:val="18"/>
        </w:rPr>
        <w:t>The face section shall include hinged fastening that al</w:t>
      </w:r>
      <w:r w:rsidR="00F06A15">
        <w:rPr>
          <w:sz w:val="18"/>
          <w:szCs w:val="18"/>
        </w:rPr>
        <w:t>lows the face to be swung open</w:t>
      </w:r>
      <w:r w:rsidR="00CE6C33">
        <w:rPr>
          <w:sz w:val="18"/>
          <w:szCs w:val="18"/>
        </w:rPr>
        <w:t xml:space="preserve"> for coil cleaning. Faces that are designed to be lifted out are NOT ACCEPTABLE.  </w:t>
      </w:r>
      <w:r w:rsidRPr="004B4E15">
        <w:rPr>
          <w:sz w:val="18"/>
          <w:szCs w:val="18"/>
        </w:rPr>
        <w:t>The entire visible face section</w:t>
      </w:r>
      <w:r w:rsidR="000F2876">
        <w:rPr>
          <w:sz w:val="18"/>
          <w:szCs w:val="18"/>
        </w:rPr>
        <w:t>s and a</w:t>
      </w:r>
      <w:r w:rsidR="000F2876" w:rsidRPr="004B4E15">
        <w:rPr>
          <w:sz w:val="18"/>
          <w:szCs w:val="18"/>
        </w:rPr>
        <w:t>ll visible internal surfaces</w:t>
      </w:r>
      <w:r w:rsidRPr="004B4E15">
        <w:rPr>
          <w:sz w:val="18"/>
          <w:szCs w:val="18"/>
        </w:rPr>
        <w:t xml:space="preserve"> shall be finished in white powder coat paint or as specified by the architect.</w:t>
      </w:r>
    </w:p>
    <w:p w:rsidR="00C55A7F" w:rsidRDefault="004B4E15" w:rsidP="004B4E15">
      <w:pPr>
        <w:pStyle w:val="Default"/>
        <w:numPr>
          <w:ilvl w:val="0"/>
          <w:numId w:val="2"/>
        </w:numPr>
        <w:rPr>
          <w:sz w:val="18"/>
          <w:szCs w:val="18"/>
        </w:rPr>
      </w:pPr>
      <w:r w:rsidRPr="00C55A7F">
        <w:rPr>
          <w:sz w:val="18"/>
          <w:szCs w:val="18"/>
        </w:rPr>
        <w:t>Beams shall be provided with side and end details which will allow its integration into the applicable (nominal</w:t>
      </w:r>
      <w:r w:rsidR="00B36332">
        <w:rPr>
          <w:sz w:val="18"/>
          <w:szCs w:val="18"/>
        </w:rPr>
        <w:t xml:space="preserve"> </w:t>
      </w:r>
      <w:r w:rsidR="007E167B">
        <w:rPr>
          <w:sz w:val="18"/>
          <w:szCs w:val="18"/>
        </w:rPr>
        <w:t>24</w:t>
      </w:r>
      <w:r w:rsidRPr="00C55A7F">
        <w:rPr>
          <w:sz w:val="18"/>
          <w:szCs w:val="18"/>
        </w:rPr>
        <w:t xml:space="preserve"> inch wide) acoustical ceiling grid as specified by the architect. </w:t>
      </w:r>
    </w:p>
    <w:p w:rsidR="00A24400" w:rsidRPr="00C55A7F" w:rsidRDefault="004B4E15" w:rsidP="004B4E15">
      <w:pPr>
        <w:pStyle w:val="Default"/>
        <w:numPr>
          <w:ilvl w:val="0"/>
          <w:numId w:val="2"/>
        </w:numPr>
        <w:rPr>
          <w:sz w:val="18"/>
          <w:szCs w:val="18"/>
        </w:rPr>
      </w:pPr>
      <w:r w:rsidRPr="00C55A7F">
        <w:rPr>
          <w:sz w:val="18"/>
          <w:szCs w:val="18"/>
        </w:rPr>
        <w:t>The beam</w:t>
      </w:r>
      <w:r w:rsidR="00F04515">
        <w:rPr>
          <w:sz w:val="18"/>
          <w:szCs w:val="18"/>
        </w:rPr>
        <w:t xml:space="preserve"> housing</w:t>
      </w:r>
      <w:r w:rsidRPr="00C55A7F">
        <w:rPr>
          <w:sz w:val="18"/>
          <w:szCs w:val="18"/>
        </w:rPr>
        <w:t xml:space="preserve"> shall </w:t>
      </w:r>
      <w:r w:rsidR="00F04515">
        <w:rPr>
          <w:sz w:val="18"/>
          <w:szCs w:val="18"/>
        </w:rPr>
        <w:t>be fabricated from 0.0625 in thick aluminum extrusion,</w:t>
      </w:r>
      <w:r w:rsidRPr="00C55A7F">
        <w:rPr>
          <w:sz w:val="18"/>
          <w:szCs w:val="18"/>
        </w:rPr>
        <w:t xml:space="preserve"> encasing the integral sensible cooling coil and a plenum feeing a series of induction nozzles. </w:t>
      </w:r>
      <w:r w:rsidR="00CE6C33" w:rsidRPr="00C55A7F">
        <w:rPr>
          <w:sz w:val="18"/>
          <w:szCs w:val="18"/>
        </w:rPr>
        <w:t xml:space="preserve">A single duct connection shall be provided on the top of the unit. The use of multiple duct connections is NOT ACCEPTABLE. </w:t>
      </w:r>
    </w:p>
    <w:p w:rsidR="00A24400" w:rsidRDefault="004B4E15" w:rsidP="00A24400">
      <w:pPr>
        <w:pStyle w:val="Default"/>
        <w:numPr>
          <w:ilvl w:val="0"/>
          <w:numId w:val="2"/>
        </w:numPr>
        <w:rPr>
          <w:sz w:val="18"/>
          <w:szCs w:val="18"/>
        </w:rPr>
      </w:pPr>
      <w:r w:rsidRPr="00A24400">
        <w:rPr>
          <w:sz w:val="18"/>
          <w:szCs w:val="18"/>
        </w:rPr>
        <w:t xml:space="preserve">Each beam shall be provided with a pressure tap that may be used to measure the pressure differential between the primary air plenum and the room. Airflow calibration charts that relate this pressure differential reading with the primary and beam supply airflow rates shall be furnished with the beams.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either 2 or 4 pipe </w:t>
      </w:r>
      <w:r w:rsidR="00A24400" w:rsidRPr="00A24400">
        <w:rPr>
          <w:sz w:val="18"/>
          <w:szCs w:val="18"/>
        </w:rPr>
        <w:t>water connections</w:t>
      </w:r>
      <w:r w:rsidRPr="00A24400">
        <w:rPr>
          <w:sz w:val="18"/>
          <w:szCs w:val="18"/>
        </w:rPr>
        <w:t xml:space="preserve"> as indicated on plans and schedules. Four pipe configurations shall require separate supply and return connections for </w:t>
      </w:r>
      <w:r w:rsidR="007E167B">
        <w:rPr>
          <w:sz w:val="18"/>
          <w:szCs w:val="18"/>
        </w:rPr>
        <w:t>chilled and hot water. The coil</w:t>
      </w:r>
      <w:r w:rsidRPr="00A24400">
        <w:rPr>
          <w:sz w:val="18"/>
          <w:szCs w:val="18"/>
        </w:rPr>
        <w:t xml:space="preserve"> shall be mounted </w:t>
      </w:r>
      <w:r w:rsidR="007E167B">
        <w:rPr>
          <w:sz w:val="18"/>
          <w:szCs w:val="18"/>
        </w:rPr>
        <w:t>horizontally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The </w:t>
      </w:r>
      <w:r w:rsidR="00A24400" w:rsidRPr="00A24400">
        <w:rPr>
          <w:sz w:val="18"/>
          <w:szCs w:val="18"/>
        </w:rPr>
        <w:t>coil</w:t>
      </w:r>
      <w:r w:rsidRPr="00A24400">
        <w:rPr>
          <w:sz w:val="18"/>
          <w:szCs w:val="18"/>
        </w:rPr>
        <w:t xml:space="preserve"> shall have a working pressure of at least 300 PSI, </w:t>
      </w:r>
      <w:r w:rsidR="00A24400" w:rsidRPr="00A24400">
        <w:rPr>
          <w:sz w:val="18"/>
          <w:szCs w:val="18"/>
        </w:rPr>
        <w:t xml:space="preserve">and </w:t>
      </w:r>
      <w:r w:rsidRPr="00A24400">
        <w:rPr>
          <w:sz w:val="18"/>
          <w:szCs w:val="18"/>
        </w:rPr>
        <w:t xml:space="preserve">be factory tested for leakage at a minimum pressure of 360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Connections shall face upwards, be located near the left end of the beam (when viewing into the primary air connection</w:t>
      </w:r>
      <w:r w:rsidR="00A24400" w:rsidRPr="00A24400">
        <w:rPr>
          <w:sz w:val="18"/>
          <w:szCs w:val="18"/>
        </w:rPr>
        <w:t>).</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F04515" w:rsidP="004B4E15">
      <w:pPr>
        <w:pStyle w:val="Default"/>
        <w:numPr>
          <w:ilvl w:val="0"/>
          <w:numId w:val="2"/>
        </w:numPr>
        <w:spacing w:after="7"/>
        <w:rPr>
          <w:color w:val="auto"/>
          <w:sz w:val="18"/>
          <w:szCs w:val="18"/>
        </w:rPr>
      </w:pPr>
      <w:r>
        <w:rPr>
          <w:color w:val="auto"/>
          <w:sz w:val="18"/>
          <w:szCs w:val="18"/>
        </w:rPr>
        <w:t>Coils</w:t>
      </w:r>
      <w:r w:rsidR="004B4E15" w:rsidRPr="00A24400">
        <w:rPr>
          <w:color w:val="auto"/>
          <w:sz w:val="18"/>
          <w:szCs w:val="18"/>
        </w:rPr>
        <w:t xml:space="preserve">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Acoustical testing shall have been performed in accordance </w:t>
      </w:r>
      <w:r w:rsidR="00293679">
        <w:rPr>
          <w:color w:val="auto"/>
          <w:sz w:val="18"/>
          <w:szCs w:val="18"/>
        </w:rPr>
        <w:t xml:space="preserve">with </w:t>
      </w:r>
      <w:r w:rsidR="00293679" w:rsidRPr="00A24400">
        <w:rPr>
          <w:color w:val="auto"/>
          <w:sz w:val="18"/>
          <w:szCs w:val="18"/>
        </w:rPr>
        <w:t xml:space="preserve">ASHRAE Standard </w:t>
      </w:r>
      <w:r w:rsidR="00293679">
        <w:rPr>
          <w:color w:val="auto"/>
          <w:sz w:val="18"/>
          <w:szCs w:val="18"/>
        </w:rPr>
        <w:t>200-2015</w:t>
      </w:r>
      <w:r w:rsidRPr="00A24400">
        <w:rPr>
          <w:color w:val="auto"/>
          <w:sz w:val="18"/>
          <w:szCs w:val="18"/>
        </w:rPr>
        <w:t>.</w:t>
      </w:r>
    </w:p>
    <w:p w:rsidR="00293679" w:rsidRDefault="004B4E15" w:rsidP="004B4E15">
      <w:pPr>
        <w:pStyle w:val="Default"/>
        <w:numPr>
          <w:ilvl w:val="0"/>
          <w:numId w:val="3"/>
        </w:numPr>
        <w:spacing w:after="9"/>
        <w:rPr>
          <w:color w:val="auto"/>
          <w:sz w:val="18"/>
          <w:szCs w:val="18"/>
        </w:rPr>
      </w:pPr>
      <w:r w:rsidRPr="00293679">
        <w:rPr>
          <w:color w:val="auto"/>
          <w:sz w:val="18"/>
          <w:szCs w:val="18"/>
        </w:rPr>
        <w:t xml:space="preserve"> Coils shall be rated in accordance with ARI Standard 410, but their cooling and heating capacities shall be established in accordance to </w:t>
      </w:r>
      <w:r w:rsidR="00A24400" w:rsidRPr="00293679">
        <w:rPr>
          <w:color w:val="auto"/>
          <w:sz w:val="18"/>
          <w:szCs w:val="18"/>
        </w:rPr>
        <w:t>ASHRAE</w:t>
      </w:r>
      <w:r w:rsidRPr="00293679">
        <w:rPr>
          <w:color w:val="auto"/>
          <w:sz w:val="18"/>
          <w:szCs w:val="18"/>
        </w:rPr>
        <w:t xml:space="preserve"> Standard </w:t>
      </w:r>
      <w:r w:rsidR="00A24400" w:rsidRPr="00293679">
        <w:rPr>
          <w:color w:val="auto"/>
          <w:sz w:val="18"/>
          <w:szCs w:val="18"/>
        </w:rPr>
        <w:t xml:space="preserve">200-2015 </w:t>
      </w:r>
      <w:r w:rsidRPr="00293679">
        <w:rPr>
          <w:color w:val="auto"/>
          <w:sz w:val="18"/>
          <w:szCs w:val="18"/>
        </w:rPr>
        <w:t xml:space="preserve"> for the specific application on the inlet side</w:t>
      </w:r>
      <w:r w:rsidR="00293679">
        <w:rPr>
          <w:color w:val="auto"/>
          <w:sz w:val="18"/>
          <w:szCs w:val="18"/>
        </w:rPr>
        <w:t xml:space="preserve"> of the submitted chilled beam.</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t>Installation</w:t>
      </w:r>
    </w:p>
    <w:p w:rsidR="004B4E15" w:rsidRDefault="004B4E15" w:rsidP="00A24400">
      <w:pPr>
        <w:pStyle w:val="Default"/>
        <w:ind w:left="765"/>
        <w:rPr>
          <w:color w:val="auto"/>
          <w:sz w:val="18"/>
          <w:szCs w:val="18"/>
        </w:rPr>
      </w:pPr>
      <w:r>
        <w:rPr>
          <w:b/>
          <w:bCs/>
          <w:color w:val="auto"/>
          <w:sz w:val="18"/>
          <w:szCs w:val="18"/>
        </w:rPr>
        <w:lastRenderedPageBreak/>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 xml:space="preserve">Chilled shall be independently suspended from the structure above by a four (4) threaded rods of ⅜” diameter (provided by the installing contractor). </w:t>
      </w:r>
      <w:r w:rsidR="00485BA3" w:rsidRPr="00485BA3">
        <w:rPr>
          <w:color w:val="auto"/>
          <w:sz w:val="18"/>
          <w:szCs w:val="18"/>
        </w:rPr>
        <w:t xml:space="preserve"> </w:t>
      </w:r>
      <w:bookmarkStart w:id="0" w:name="_GoBack"/>
      <w:bookmarkEnd w:id="0"/>
      <w:r w:rsidRPr="00485BA3">
        <w:rPr>
          <w:color w:val="auto"/>
          <w:sz w:val="18"/>
          <w:szCs w:val="18"/>
        </w:rPr>
        <w:t>The upper end of the rods shall be suspended from strut channels that are a) mounted perpendicular to the beam length and b) at least four inches wider than the beam to facilitate relocation of the threaded rods along their length. The beam shall then be positioned above the acoustical ceiling grid and lowered into the grid module by adjusting the nuts connecting the threaded rods to the beam.</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8"/>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0D" w:rsidRDefault="00E53A0D" w:rsidP="00614A96">
      <w:pPr>
        <w:spacing w:after="0" w:line="240" w:lineRule="auto"/>
      </w:pPr>
      <w:r>
        <w:separator/>
      </w:r>
    </w:p>
  </w:endnote>
  <w:endnote w:type="continuationSeparator" w:id="0">
    <w:p w:rsidR="00E53A0D" w:rsidRDefault="00E53A0D"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0D" w:rsidRDefault="00E53A0D" w:rsidP="00614A96">
      <w:pPr>
        <w:spacing w:after="0" w:line="240" w:lineRule="auto"/>
      </w:pPr>
      <w:r>
        <w:separator/>
      </w:r>
    </w:p>
  </w:footnote>
  <w:footnote w:type="continuationSeparator" w:id="0">
    <w:p w:rsidR="00E53A0D" w:rsidRDefault="00E53A0D"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6" w:rsidRPr="00614A96" w:rsidRDefault="00E46A2F">
    <w:pPr>
      <w:pStyle w:val="Header"/>
      <w:rPr>
        <w:sz w:val="32"/>
      </w:rPr>
    </w:pPr>
    <w:r>
      <w:rPr>
        <w:sz w:val="32"/>
      </w:rPr>
      <w:t>Guide Specification</w:t>
    </w:r>
  </w:p>
  <w:p w:rsidR="00614A96" w:rsidRDefault="005D0AF1">
    <w:pPr>
      <w:pStyle w:val="Header"/>
      <w:rPr>
        <w:sz w:val="32"/>
      </w:rPr>
    </w:pPr>
    <w:r>
      <w:rPr>
        <w:sz w:val="32"/>
      </w:rPr>
      <w:t>CB</w:t>
    </w:r>
    <w:r w:rsidR="00750F7F">
      <w:rPr>
        <w:sz w:val="32"/>
      </w:rPr>
      <w:t>-A</w:t>
    </w:r>
    <w:r w:rsidR="00913973">
      <w:rPr>
        <w:sz w:val="32"/>
      </w:rPr>
      <w:t>B</w:t>
    </w:r>
    <w:r w:rsidR="006A0171">
      <w:rPr>
        <w:sz w:val="32"/>
      </w:rPr>
      <w:t>M</w:t>
    </w:r>
    <w:r w:rsidR="00750F7F">
      <w:rPr>
        <w:sz w:val="32"/>
      </w:rPr>
      <w:t>-YK</w:t>
    </w:r>
    <w:r w:rsidR="00614A96" w:rsidRPr="00614A96">
      <w:rPr>
        <w:sz w:val="32"/>
      </w:rPr>
      <w:t xml:space="preserve"> Active Chilled Beams</w:t>
    </w:r>
  </w:p>
  <w:p w:rsidR="00614A96" w:rsidRDefault="00614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C40C4"/>
    <w:multiLevelType w:val="multilevel"/>
    <w:tmpl w:val="C68C5B3E"/>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505C1"/>
    <w:multiLevelType w:val="multilevel"/>
    <w:tmpl w:val="FC7A68C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D1D57"/>
    <w:rsid w:val="000F2876"/>
    <w:rsid w:val="00125C01"/>
    <w:rsid w:val="00293679"/>
    <w:rsid w:val="00485BA3"/>
    <w:rsid w:val="004B4E15"/>
    <w:rsid w:val="00565719"/>
    <w:rsid w:val="005A30BA"/>
    <w:rsid w:val="005D0AF1"/>
    <w:rsid w:val="00614A96"/>
    <w:rsid w:val="006A0171"/>
    <w:rsid w:val="00717E4A"/>
    <w:rsid w:val="00750F7F"/>
    <w:rsid w:val="007E167B"/>
    <w:rsid w:val="00870308"/>
    <w:rsid w:val="00913973"/>
    <w:rsid w:val="00975DFF"/>
    <w:rsid w:val="00A24400"/>
    <w:rsid w:val="00B36332"/>
    <w:rsid w:val="00C45C20"/>
    <w:rsid w:val="00C55A7F"/>
    <w:rsid w:val="00CA6E61"/>
    <w:rsid w:val="00CE6C33"/>
    <w:rsid w:val="00E21DC1"/>
    <w:rsid w:val="00E46A2F"/>
    <w:rsid w:val="00E53A0D"/>
    <w:rsid w:val="00E554CA"/>
    <w:rsid w:val="00EB452C"/>
    <w:rsid w:val="00F04515"/>
    <w:rsid w:val="00F0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McLaurin, Matthew</cp:lastModifiedBy>
  <cp:revision>11</cp:revision>
  <dcterms:created xsi:type="dcterms:W3CDTF">2016-04-05T15:01:00Z</dcterms:created>
  <dcterms:modified xsi:type="dcterms:W3CDTF">2016-05-09T19:16:00Z</dcterms:modified>
</cp:coreProperties>
</file>